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0" w:name="OLE_LINK1"/>
      <w:bookmarkStart w:id="1" w:name="OLE_LINK2"/>
      <w:r w:rsidR="001D360B" w:rsidRPr="001D360B">
        <w:rPr>
          <w:b/>
          <w:bCs/>
          <w:sz w:val="28"/>
          <w:szCs w:val="28"/>
        </w:rPr>
        <w:t>текста проекта</w:t>
      </w:r>
      <w:bookmarkEnd w:id="0"/>
      <w:bookmarkEnd w:id="1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2" w:name="OLE_LINK3"/>
      <w:bookmarkStart w:id="3" w:name="OLE_LINK4"/>
      <w:r w:rsidR="001D360B" w:rsidRPr="001D360B">
        <w:rPr>
          <w:sz w:val="28"/>
          <w:szCs w:val="28"/>
          <w:lang w:val="en-US"/>
        </w:rPr>
        <w:t>Об утверждении Положения о порядке управления и распоряжения имуществом, находящимся в собственности Шалинского муниципального округа</w:t>
      </w:r>
      <w:bookmarkEnd w:id="2"/>
      <w:bookmarkEnd w:id="3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="001D360B" w:rsidRPr="001D360B">
        <w:rPr>
          <w:b/>
          <w:sz w:val="22"/>
          <w:szCs w:val="22"/>
          <w:lang w:val="en-US"/>
        </w:rPr>
        <w:t>01/07/07-25/00015571</w:t>
      </w:r>
    </w:p>
    <w:p w:rsidR="00272233" w:rsidRPr="0033395A" w:rsidRDefault="00272233" w:rsidP="00272233">
      <w:r>
        <w:rPr>
          <w:sz w:val="22"/>
          <w:szCs w:val="22"/>
        </w:rPr>
        <w:t>Ссылканапроект</w:t>
      </w:r>
      <w:r w:rsidRPr="0033395A">
        <w:rPr>
          <w:sz w:val="22"/>
          <w:szCs w:val="22"/>
        </w:rPr>
        <w:t>:</w:t>
      </w:r>
      <w:bookmarkStart w:id="4" w:name="OLE_LINK5"/>
      <w:bookmarkStart w:id="5" w:name="OLE_LINK6"/>
      <w:r w:rsidR="00006FAD">
        <w:fldChar w:fldCharType="begin"/>
      </w:r>
      <w:r w:rsidR="00596697">
        <w:instrText>HYPERLINK "http://regulation.midural.ru/projects#npa=15571"</w:instrText>
      </w:r>
      <w:r w:rsidR="00006FAD">
        <w:fldChar w:fldCharType="separate"/>
      </w:r>
      <w:r w:rsidR="001D360B" w:rsidRPr="001D360B">
        <w:rPr>
          <w:rStyle w:val="a8"/>
          <w:lang w:val="en-US"/>
        </w:rPr>
        <w:t>http://regulation.midural.ru/projects#npa=15571</w:t>
      </w:r>
      <w:bookmarkEnd w:id="4"/>
      <w:bookmarkEnd w:id="5"/>
      <w:r w:rsidR="00006FAD">
        <w:fldChar w:fldCharType="end"/>
      </w:r>
      <w:bookmarkStart w:id="6" w:name="_GoBack"/>
      <w:bookmarkEnd w:id="6"/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 w:rsidR="001D360B" w:rsidRPr="001D360B">
        <w:rPr>
          <w:b/>
          <w:sz w:val="22"/>
          <w:szCs w:val="22"/>
        </w:rPr>
        <w:t>28.07.2025</w:t>
      </w:r>
      <w:r w:rsidR="001D360B">
        <w:rPr>
          <w:b/>
          <w:sz w:val="22"/>
          <w:szCs w:val="22"/>
        </w:rPr>
        <w:t>–</w:t>
      </w:r>
      <w:r w:rsidR="001D360B" w:rsidRPr="001D360B">
        <w:rPr>
          <w:b/>
          <w:sz w:val="22"/>
          <w:szCs w:val="22"/>
        </w:rPr>
        <w:t>08.08.2025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 w:rsidR="001D360B" w:rsidRPr="001D360B">
        <w:rPr>
          <w:b/>
          <w:sz w:val="22"/>
          <w:szCs w:val="22"/>
        </w:rPr>
        <w:t>11.09.2025 в 15:42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8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311" w:rsidRDefault="00B60311">
      <w:r>
        <w:separator/>
      </w:r>
    </w:p>
  </w:endnote>
  <w:endnote w:type="continuationSeparator" w:id="1">
    <w:p w:rsidR="00B60311" w:rsidRDefault="00B60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311" w:rsidRDefault="00B60311">
      <w:r>
        <w:separator/>
      </w:r>
    </w:p>
  </w:footnote>
  <w:footnote w:type="continuationSeparator" w:id="1">
    <w:p w:rsidR="00B60311" w:rsidRDefault="00B603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1EBF" w:rsidRDefault="00006FAD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1EB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6FAD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4917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31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F978E-B6FE-4DC6-9C1F-12DAE8239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2025-09-11T11:01:00Z</dcterms:created>
  <dcterms:modified xsi:type="dcterms:W3CDTF">2025-09-11T11:01:00Z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